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
    <w:p>
      <w:pPr>
        <w:pStyle w:val="Heading4"/>
      </w:pPr>
      <w:r>
        <w:t xml:space="preserve">Completed on:</w:t>
      </w:r>
    </w:p>
    <w:p>
      <w:r>
        <w:pict>
          <v:rect style="width:0;height:1.5pt" o:hralign="center" o:hrstd="t" o:hr="t"/>
        </w:pict>
      </w:r>
    </w:p>
    <w:bookmarkEnd w:id="24"/>
    <w:bookmarkEnd w:id="25"/>
    <w:bookmarkStart w:id="26" w:name="X8ad181f213917543408b728c894ec8515745897"/>
    <w:p>
      <w:pPr>
        <w:pStyle w:val="Heading1"/>
      </w:pPr>
      <w:r>
        <w:rPr>
          <w:bCs/>
          <w:b/>
        </w:rPr>
        <w:t xml:space="preserve">Macrosystems EDDIE Module 5: Introduction to Ecological Forecasting</w:t>
      </w:r>
    </w:p>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7"/>
    <w:bookmarkStart w:id="49"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8"/>
    <w:bookmarkStart w:id="29"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1"/>
    <w:bookmarkStart w:id="39"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2">
        <w:r>
          <w:rPr>
            <w:rStyle w:val="Hyperlink"/>
          </w:rPr>
          <w:t xml:space="preserve">NOAA Ecological Forecasts</w:t>
        </w:r>
      </w:hyperlink>
    </w:p>
    <w:p>
      <w:pPr>
        <w:numPr>
          <w:ilvl w:val="0"/>
          <w:numId w:val="1003"/>
        </w:numPr>
        <w:pStyle w:val="Compact"/>
      </w:pPr>
      <w:hyperlink r:id="rId33">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r>
        <w:br/>
      </w:r>
    </w:p>
    <w:bookmarkEnd w:id="39"/>
    <w:bookmarkStart w:id="48"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0">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1">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2">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3">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4">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5">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7"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6">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7"/>
    <w:bookmarkEnd w:id="48"/>
    <w:bookmarkEnd w:id="49"/>
    <w:bookmarkStart w:id="50"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0"/>
    <w:bookmarkStart w:id="56" w:name="activity-a-get-data-build-model"/>
    <w:p>
      <w:pPr>
        <w:pStyle w:val="Heading1"/>
      </w:pPr>
      <w:r>
        <w:t xml:space="preserve">Activity A: Get Data &amp; Build Model</w:t>
      </w:r>
    </w:p>
    <w:bookmarkStart w:id="51"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bl>
    <w:bookmarkEnd w:id="51"/>
    <w:bookmarkStart w:id="52"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2"/>
    <w:bookmarkStart w:id="53"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Water temperature profile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3"/>
    <w:bookmarkStart w:id="54"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p>
    <w:p>
      <w:pPr>
        <w:numPr>
          <w:ilvl w:val="1"/>
          <w:numId w:val="1014"/>
        </w:numPr>
        <w:pStyle w:val="Compact"/>
      </w:pPr>
      <w:r>
        <w:t xml:space="preserve">Available nutrients:</w:t>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Nutrient uptake by phytoplankton:</w:t>
      </w:r>
    </w:p>
    <w:p>
      <w:pPr>
        <w:numPr>
          <w:ilvl w:val="1"/>
          <w:numId w:val="1016"/>
        </w:numPr>
        <w:pStyle w:val="Compact"/>
      </w:pPr>
      <w:r>
        <w:t xml:space="preserve">Phytoplankton mortality:</w:t>
      </w:r>
      <w:r>
        <w:br/>
      </w:r>
    </w:p>
    <w:bookmarkEnd w:id="54"/>
    <w:bookmarkStart w:id="55"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Record the model settings of your best-fit calibrated model in the Q13 table.</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5"/>
    <w:bookmarkEnd w:id="56"/>
    <w:bookmarkStart w:id="63" w:name="activity-b-forecast"/>
    <w:p>
      <w:pPr>
        <w:pStyle w:val="Heading1"/>
      </w:pPr>
      <w:r>
        <w:t xml:space="preserve">Activity B: Forecast!</w:t>
      </w:r>
    </w:p>
    <w:bookmarkStart w:id="58"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Pr>
      <w:r>
        <w:t xml:space="preserve">What is forecast uncertainty? How is forecast uncertainty quantified?</w:t>
      </w:r>
      <w:r>
        <w:br/>
      </w:r>
      <w:r>
        <w:br/>
      </w:r>
      <w:r>
        <w:rPr>
          <w:bCs/>
          <w:b/>
        </w:rPr>
        <w:t xml:space="preserve">Answer:</w:t>
      </w:r>
      <w:r>
        <w:br/>
      </w:r>
    </w:p>
    <w:p>
      <w:pPr>
        <w:numPr>
          <w:ilvl w:val="0"/>
          <w:numId w:val="1018"/>
        </w:numPr>
      </w:pPr>
      <w:r>
        <w:t xml:space="preserve">Inspect the weather forecast data for the site you have chosen:</w:t>
      </w:r>
      <w:r>
        <w:br/>
      </w:r>
    </w:p>
    <w:p>
      <w:pPr>
        <w:numPr>
          <w:ilvl w:val="1"/>
          <w:numId w:val="1019"/>
        </w:numPr>
        <w:pStyle w:val="Compact"/>
      </w:pPr>
      <w:r>
        <w:t xml:space="preserve">How does increasing the number of ensemble members in the weather forecast affect the size of the uncertainty in future weather?</w:t>
      </w:r>
      <w:r>
        <w:br/>
      </w:r>
      <w:r>
        <w:br/>
      </w:r>
      <w:r>
        <w:rPr>
          <w:bCs/>
          <w:b/>
        </w:rPr>
        <w:t xml:space="preserve">Answer:</w:t>
      </w:r>
      <w:r>
        <w:br/>
      </w:r>
      <w:r>
        <w:br/>
      </w:r>
    </w:p>
    <w:p>
      <w:pPr>
        <w:numPr>
          <w:ilvl w:val="1"/>
          <w:numId w:val="1019"/>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9"/>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Q-16-plot.png image here.</w:t>
      </w:r>
      <w:r>
        <w:br/>
      </w:r>
      <w:r>
        <w:br/>
      </w:r>
      <w:r>
        <w:rPr>
          <w:iCs/>
          <w:i/>
        </w:rPr>
        <w:t xml:space="preserve">Figure 2. Weather forecast plot at the selected NEON lake generated from National Oceanic and Atmospheric Administration (NOAA)</w:t>
      </w:r>
      <w:r>
        <w:rPr>
          <w:iCs/>
          <w:i/>
        </w:rPr>
        <w:t xml:space="preserve"> </w:t>
      </w:r>
      <w:hyperlink r:id="rId57">
        <w:r>
          <w:rPr>
            <w:rStyle w:val="Hyperlink"/>
            <w:iCs/>
            <w:i/>
          </w:rPr>
          <w:t xml:space="preserve">Global Ensemble Forecast System</w:t>
        </w:r>
      </w:hyperlink>
      <w:r>
        <w:rPr>
          <w:iCs/>
          <w:i/>
        </w:rPr>
        <w:t xml:space="preserve"> </w:t>
      </w:r>
      <w:r>
        <w:rPr>
          <w:iCs/>
          <w:i/>
        </w:rPr>
        <w:t xml:space="preserve">(GEFS).</w:t>
      </w:r>
    </w:p>
    <w:bookmarkEnd w:id="58"/>
    <w:bookmarkStart w:id="59"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20"/>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59"/>
    <w:bookmarkStart w:id="60"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Q-18-plot.png image here.</w:t>
      </w:r>
      <w:r>
        <w:br/>
      </w:r>
      <w:r>
        <w:br/>
      </w:r>
      <w:r>
        <w:rPr>
          <w:iCs/>
          <w:i/>
        </w:rPr>
        <w:t xml:space="preserve">Figure 3. Ecological forecast for primary productivity at your selected NEON lake for the next 30 days.</w:t>
      </w:r>
      <w:r>
        <w:br/>
      </w:r>
      <w:r>
        <w:br/>
      </w:r>
    </w:p>
    <w:p>
      <w:pPr>
        <w:numPr>
          <w:ilvl w:val="0"/>
          <w:numId w:val="1021"/>
        </w:numPr>
      </w:pPr>
      <w:r>
        <w:t xml:space="preserve">Examine the plot depicting your forecast.</w:t>
      </w:r>
      <w:r>
        <w:br/>
      </w:r>
      <w:r>
        <w:br/>
      </w:r>
    </w:p>
    <w:p>
      <w:pPr>
        <w:numPr>
          <w:ilvl w:val="1"/>
          <w:numId w:val="1022"/>
        </w:numPr>
        <w:pStyle w:val="Compact"/>
      </w:pPr>
      <w:r>
        <w:t xml:space="preserve">How does driver uncertainty affect the forecast, and specifically, how does the forecast uncertainty change over time?</w:t>
      </w:r>
      <w:r>
        <w:br/>
      </w:r>
      <w:r>
        <w:br/>
      </w:r>
      <w:r>
        <w:rPr>
          <w:bCs/>
          <w:b/>
        </w:rPr>
        <w:t xml:space="preserve">Answer:</w:t>
      </w:r>
      <w:r>
        <w:br/>
      </w:r>
      <w:r>
        <w:br/>
      </w:r>
    </w:p>
    <w:p>
      <w:pPr>
        <w:numPr>
          <w:ilvl w:val="1"/>
          <w:numId w:val="1022"/>
        </w:numPr>
        <w:pStyle w:val="Compact"/>
      </w:pPr>
      <w:r>
        <w:t xml:space="preserve">How does altering the initial condition of your forecast affect forecast output?</w:t>
      </w:r>
      <w:r>
        <w:br/>
      </w:r>
      <w:r>
        <w:br/>
      </w:r>
      <w:r>
        <w:rPr>
          <w:bCs/>
          <w:b/>
        </w:rPr>
        <w:t xml:space="preserve">Answer:</w:t>
      </w:r>
      <w:r>
        <w:br/>
      </w:r>
      <w:r>
        <w:br/>
      </w:r>
    </w:p>
    <w:bookmarkEnd w:id="60"/>
    <w:bookmarkStart w:id="61"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3"/>
        </w:numPr>
      </w:pPr>
      <w:r>
        <w:t xml:space="preserve">How would you describe your forecast of primary productivity at your NEON site so it could be understood by a fellow classmate?</w:t>
      </w:r>
      <w:r>
        <w:br/>
      </w:r>
      <w:r>
        <w:br/>
      </w:r>
      <w:r>
        <w:rPr>
          <w:bCs/>
          <w:b/>
        </w:rPr>
        <w:t xml:space="preserve">Answer:</w:t>
      </w:r>
      <w:r>
        <w:br/>
      </w:r>
      <w:r>
        <w:br/>
      </w:r>
    </w:p>
    <w:p>
      <w:pPr>
        <w:numPr>
          <w:ilvl w:val="0"/>
          <w:numId w:val="1023"/>
        </w:numPr>
      </w:pPr>
      <w:r>
        <w:t xml:space="preserve">Examine the example forecast visualizations below.</w:t>
      </w:r>
      <w:r>
        <w:br/>
      </w:r>
      <w:r>
        <w:br/>
      </w:r>
    </w:p>
    <w:p>
      <w:pPr>
        <w:numPr>
          <w:ilvl w:val="1"/>
          <w:numId w:val="1024"/>
        </w:numPr>
        <w:pStyle w:val="Compact"/>
      </w:pPr>
      <w:r>
        <w:t xml:space="preserve">Which of these visualizations do you think most effectively communicates your forecast, and why?</w:t>
      </w:r>
      <w:r>
        <w:br/>
      </w:r>
      <w:r>
        <w:br/>
      </w:r>
      <w:r>
        <w:rPr>
          <w:bCs/>
          <w:b/>
        </w:rPr>
        <w:t xml:space="preserve">Answer:</w:t>
      </w:r>
      <w:r>
        <w:br/>
      </w:r>
      <w:r>
        <w:br/>
      </w:r>
    </w:p>
    <w:p>
      <w:pPr>
        <w:numPr>
          <w:ilvl w:val="1"/>
          <w:numId w:val="1024"/>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Q-21-visualization.png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1"/>
    <w:bookmarkStart w:id="62"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Examine the predicted vs. observed plot as well as the value of R2.</w:t>
      </w:r>
      <w:r>
        <w:br/>
      </w:r>
      <w:r>
        <w:br/>
      </w:r>
    </w:p>
    <w:p>
      <w:pPr>
        <w:numPr>
          <w:ilvl w:val="1"/>
          <w:numId w:val="1026"/>
        </w:numPr>
        <w:pStyle w:val="Compact"/>
      </w:pPr>
      <w:r>
        <w:t xml:space="preserve">How well did your forecast do compared to observations?</w:t>
      </w:r>
      <w:r>
        <w:br/>
      </w:r>
      <w:r>
        <w:br/>
      </w:r>
      <w:r>
        <w:rPr>
          <w:bCs/>
          <w:b/>
        </w:rPr>
        <w:t xml:space="preserve">Answer:</w:t>
      </w:r>
      <w:r>
        <w:br/>
      </w:r>
      <w:r>
        <w:br/>
      </w:r>
    </w:p>
    <w:p>
      <w:pPr>
        <w:numPr>
          <w:ilvl w:val="1"/>
          <w:numId w:val="1026"/>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Q-22-plot.png image here.</w:t>
      </w:r>
      <w:r>
        <w:br/>
      </w:r>
      <w:r>
        <w:br/>
      </w:r>
      <w:r>
        <w:rPr>
          <w:iCs/>
          <w:i/>
        </w:rPr>
        <w:t xml:space="preserve">Figure 5. Assessment of the forecast one week later by comparing the forecast to new observations at your selected NEON lake.</w:t>
      </w:r>
      <w:r>
        <w:br/>
      </w:r>
      <w:r>
        <w:br/>
      </w:r>
    </w:p>
    <w:bookmarkEnd w:id="62"/>
    <w:bookmarkEnd w:id="63"/>
    <w:bookmarkStart w:id="67" w:name="activity-c-complete-the-forecast-cycle"/>
    <w:p>
      <w:pPr>
        <w:pStyle w:val="Heading1"/>
      </w:pPr>
      <w:r>
        <w:t xml:space="preserve">Activity C: Complete the forecast cycle</w:t>
      </w:r>
    </w:p>
    <w:bookmarkStart w:id="64"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7"/>
        </w:numPr>
        <w:pStyle w:val="Compact"/>
      </w:pPr>
      <w:r>
        <w:t xml:space="preserve">Complete the following steps to document your forecast updating process.</w:t>
      </w:r>
      <w:r>
        <w:br/>
      </w:r>
      <w:r>
        <w:br/>
      </w:r>
    </w:p>
    <w:p>
      <w:pPr>
        <w:numPr>
          <w:ilvl w:val="1"/>
          <w:numId w:val="1028"/>
        </w:numPr>
        <w:pStyle w:val="Compact"/>
      </w:pPr>
      <w:r>
        <w:t xml:space="preserve">Record your original and updated model settinngs in the Q23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w:t>
            </w:r>
          </w:p>
        </w:tc>
        <w:tc>
          <w:tcPr/>
          <w:p>
            <w:pPr>
              <w:pStyle w:val="Compact"/>
            </w:pPr>
          </w:p>
        </w:tc>
        <w:tc>
          <w:tcPr/>
          <w:p>
            <w:pPr>
              <w:pStyle w:val="Compact"/>
            </w:pPr>
          </w:p>
        </w:tc>
        <w:tc>
          <w:tcPr/>
          <w:p>
            <w:pPr>
              <w:pStyle w:val="Compact"/>
            </w:pPr>
          </w:p>
        </w:tc>
      </w:tr>
      <w:tr>
        <w:tc>
          <w:tcPr/>
          <w:p>
            <w:p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9"/>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Q-23b-plot.png image here.</w:t>
      </w:r>
      <w:r>
        <w:br/>
      </w:r>
      <w:r>
        <w:br/>
      </w:r>
    </w:p>
    <w:p>
      <w:pPr>
        <w:numPr>
          <w:ilvl w:val="1"/>
          <w:numId w:val="1029"/>
        </w:numPr>
        <w:pStyle w:val="Compact"/>
      </w:pPr>
      <w:r>
        <w:t xml:space="preserve">Download and copy-paste the plot assessing your updated forecast into your final report.</w:t>
      </w:r>
      <w:r>
        <w:br/>
      </w:r>
      <w:r>
        <w:br/>
      </w:r>
      <w:r>
        <w:rPr>
          <w:iCs/>
          <w:i/>
        </w:rPr>
        <w:t xml:space="preserve">Figure 6. Updated forecast by updating the model parameters for your selected NEON lake site.</w:t>
      </w:r>
      <w:r>
        <w:br/>
      </w:r>
      <w:r>
        <w:rPr>
          <w:bCs/>
          <w:b/>
        </w:rPr>
        <w:t xml:space="preserve">Answer:</w:t>
      </w:r>
      <w:r>
        <w:br/>
      </w:r>
      <w:r>
        <w:br/>
      </w:r>
      <w:r>
        <w:rPr>
          <w:iCs/>
          <w:i/>
        </w:rPr>
        <w:t xml:space="preserve">Please copy-paste your Q-23c-plot.png image here.</w:t>
      </w:r>
      <w:r>
        <w:br/>
      </w:r>
      <w:r>
        <w:br/>
      </w:r>
      <w:r>
        <w:rPr>
          <w:iCs/>
          <w:i/>
        </w:rPr>
        <w:t xml:space="preserve">Figure 7. Assessment of the updated forecast.</w:t>
      </w:r>
      <w:r>
        <w:br/>
      </w:r>
      <w:r>
        <w:br/>
      </w:r>
    </w:p>
    <w:p>
      <w:pPr>
        <w:numPr>
          <w:ilvl w:val="1"/>
          <w:numId w:val="1029"/>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4"/>
    <w:bookmarkStart w:id="66"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generate the next forecast.</w:t>
      </w:r>
    </w:p>
    <w:p>
      <w:r>
        <w:pict>
          <v:rect style="width:0;height:1.5pt" o:hralign="center" o:hrstd="t" o:hr="t"/>
        </w:pict>
      </w:r>
    </w:p>
    <w:p>
      <w:pPr>
        <w:numPr>
          <w:ilvl w:val="0"/>
          <w:numId w:val="1030"/>
        </w:numPr>
        <w:pStyle w:val="Compact"/>
      </w:pPr>
      <w:r>
        <w:t xml:space="preserve">Document and describe the new forecast of primary productivity.</w:t>
      </w:r>
      <w:r>
        <w:br/>
      </w:r>
      <w:r>
        <w:br/>
      </w:r>
    </w:p>
    <w:p>
      <w:pPr>
        <w:numPr>
          <w:ilvl w:val="1"/>
          <w:numId w:val="1031"/>
        </w:numPr>
        <w:pStyle w:val="Compact"/>
      </w:pPr>
      <w:r>
        <w:t xml:space="preserve">Record all your model settings in the Q24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2"/>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Q-24-plot.png image here.</w:t>
      </w:r>
      <w:r>
        <w:br/>
      </w:r>
      <w:r>
        <w:br/>
      </w:r>
    </w:p>
    <w:p>
      <w:pPr>
        <w:numPr>
          <w:ilvl w:val="1"/>
          <w:numId w:val="1032"/>
        </w:numPr>
        <w:pStyle w:val="Compact"/>
      </w:pPr>
      <w:r>
        <w:t xml:space="preserve">Describe the new forecast of primary productivity.</w:t>
      </w:r>
      <w:r>
        <w:br/>
      </w:r>
      <w:r>
        <w:br/>
      </w:r>
      <w:r>
        <w:rPr>
          <w:bCs/>
          <w:b/>
        </w:rPr>
        <w:t xml:space="preserve">Answer:</w:t>
      </w:r>
      <w:r>
        <w:br/>
      </w:r>
      <w:r>
        <w:br/>
      </w:r>
    </w:p>
    <w:p>
      <w:pPr>
        <w:numPr>
          <w:ilvl w:val="0"/>
          <w:numId w:val="1030"/>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22 May 2023. Macrosystems EDDIE: Introduction to Ecological Forecasting. Macrosystems EDDIE Module 5, Version 2.</w:t>
      </w:r>
      <w:r>
        <w:t xml:space="preserve"> </w:t>
      </w:r>
      <w:hyperlink r:id="rId65">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22 May 2023 by MEL.</w:t>
      </w:r>
    </w:p>
    <w:bookmarkEnd w:id="66"/>
    <w:bookmarkEnd w:id="67"/>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2023-06-28T17:43:14Z</dcterms:created>
  <dcterms:modified xsi:type="dcterms:W3CDTF">2023-06-28T17:43:14Z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